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深圳公司股权转让合同模板</w:t>
      </w:r>
    </w:p>
    <w:p>
      <w:r>
        <w:rPr>
          <w:i/>
        </w:rPr>
        <w:t>（含《股权转让协议》与《新股东责任划分协议》全文，可作起草参照）</w:t>
      </w:r>
    </w:p>
    <w:p>
      <w:r>
        <w:rPr>
          <w:b w:val="0"/>
        </w:rPr>
        <w:t>使用提示：本模板为起草参照，不构成法律意见或审批承诺。正式签署前请结合标的实际情况调整，重大交易建议咨询律师。涉及个人所得税申报，依据《股权转让所得个人所得税管理办法（试行）》（国家税务总局公告2014年第67号），由转让方或持证机构办理。</w:t>
      </w:r>
    </w:p>
    <w:p>
      <w:pPr>
        <w:pStyle w:val="Heading1"/>
      </w:pPr>
      <w:r>
        <w:t>一、使用说明与重要提示</w:t>
      </w:r>
    </w:p>
    <w:p>
      <w:r>
        <w:rPr>
          <w:b w:val="0"/>
        </w:rPr>
        <w:t>在动笔签协议前，先把三件事做掉，模板才用得稳：</w:t>
      </w:r>
    </w:p>
    <w:p>
      <w:pPr>
        <w:pStyle w:val="ListBullet"/>
      </w:pPr>
      <w:r>
        <w:t>查公示：在国信公示系统查异常、处罚、质押；查税务是否非正常户</w:t>
      </w:r>
    </w:p>
    <w:p>
      <w:pPr>
        <w:pStyle w:val="ListBullet"/>
      </w:pPr>
      <w:r>
        <w:t>清异常：存在经营异常或年报逾期的，先移出再过户</w:t>
      </w:r>
    </w:p>
    <w:p>
      <w:pPr>
        <w:pStyle w:val="ListBullet"/>
      </w:pPr>
      <w:r>
        <w:t>划责任：把基准日前的债务、担保、未结诉讼写进责任划分协议</w:t>
      </w:r>
    </w:p>
    <w:p>
      <w:r>
        <w:rPr>
          <w:b w:val="0"/>
        </w:rPr>
        <w:t>查询入口：国家企业信用信息公示系统（https://www.gsxt.gov.cn/）、深圳市市场监督管理局（https://amr.sz.gov.cn/）、国家税务总局深圳市税务局（https://shenzhen.chinatax.gov.cn/）。</w:t>
      </w:r>
    </w:p>
    <w:p>
      <w:pPr>
        <w:pStyle w:val="Heading1"/>
      </w:pPr>
      <w:r>
        <w:t>二、股权转让协议（模板全文）</w:t>
      </w:r>
    </w:p>
    <w:p>
      <w:r>
        <w:rPr>
          <w:b/>
        </w:rPr>
        <w:t>协议编号：＿＿＿＿　签署地：深圳市＿＿＿＿区　签署日期：＿＿＿＿年＿＿月＿＿日</w:t>
      </w:r>
    </w:p>
    <w:p>
      <w:pPr>
        <w:pStyle w:val="Heading2"/>
      </w:pPr>
      <w:r>
        <w:t>当事人</w:t>
      </w:r>
    </w:p>
    <w:p>
      <w:r>
        <w:rPr>
          <w:b w:val="0"/>
        </w:rPr>
        <w:t>转让方（甲方 / 原股东）：姓名/名称＿＿＿＿，身份证号/统一社会信用代码＿＿＿＿，联系地址＿＿＿＿。</w:t>
      </w:r>
    </w:p>
    <w:p>
      <w:r>
        <w:rPr>
          <w:b w:val="0"/>
        </w:rPr>
        <w:t>受让方（乙方 / 新股东）：姓名/名称＿＿＿＿，身份证号/统一社会信用代码＿＿＿＿，联系地址＿＿＿＿。</w:t>
      </w:r>
    </w:p>
    <w:p>
      <w:r>
        <w:rPr>
          <w:b w:val="0"/>
        </w:rPr>
        <w:t>标的公司：＿＿＿＿有限公司，统一社会信用代码＿＿＿＿，注册资本＿＿＿＿万元。</w:t>
      </w:r>
    </w:p>
    <w:p>
      <w:pPr>
        <w:pStyle w:val="Heading2"/>
      </w:pPr>
      <w:r>
        <w:t>鉴于条款</w:t>
      </w:r>
    </w:p>
    <w:p>
      <w:r>
        <w:rPr>
          <w:b w:val="0"/>
        </w:rPr>
        <w:t>甲方合法持有标的公司＿＿% 股权（对应认缴出资＿＿万元，实缴＿＿万元）；甲方拟将上述股权转让给乙方，乙方同意受让。双方经协商一致，订立本协议。</w:t>
      </w:r>
    </w:p>
    <w:p>
      <w:pPr>
        <w:pStyle w:val="Heading2"/>
      </w:pPr>
      <w:r>
        <w:t>第一条　转让标的</w:t>
      </w:r>
    </w:p>
    <w:p>
      <w:r>
        <w:rPr>
          <w:b w:val="0"/>
        </w:rPr>
        <w:t>甲方将其持有的标的公司＿＿% 股权（对应出资额＿＿万元）及其附着的一切股东权利，转让给乙方。转让完成后，乙方按受让比例享有股东权利、承担股东义务。</w:t>
      </w:r>
    </w:p>
    <w:p>
      <w:pPr>
        <w:pStyle w:val="Heading2"/>
      </w:pPr>
      <w:r>
        <w:t>第二条　转让价格与支付</w:t>
      </w:r>
    </w:p>
    <w:p>
      <w:r>
        <w:rPr>
          <w:b w:val="0"/>
        </w:rPr>
        <w:t>转让对价合计人民币＿＿＿＿元（大写＿＿＿＿）。支付方式为：＿＿＿＿（一次性 / 分期）。乙方应于＿＿＿＿前支付至甲方指定账户＿＿＿＿。价格明显偏低且无正当理由的，税务机关可能按净资产核定或类比法重新核定转让收入（先税后证）。</w:t>
      </w:r>
    </w:p>
    <w:p>
      <w:pPr>
        <w:pStyle w:val="Heading2"/>
      </w:pPr>
      <w:r>
        <w:t>第三条　交割基准日</w:t>
      </w:r>
    </w:p>
    <w:p>
      <w:r>
        <w:rPr>
          <w:b w:val="0"/>
        </w:rPr>
        <w:t>双方约定以＿＿＿＿（工商变更登记完成日 / 约定日期）为“交割基准日”。基准日前的公司债权债务、税费、社保及其他义务，按本协议第五条与《新股东责任划分协议》由甲方承担；基准日后的由乙方经营产生并承担。</w:t>
      </w:r>
    </w:p>
    <w:p>
      <w:pPr>
        <w:pStyle w:val="Heading2"/>
      </w:pPr>
      <w:r>
        <w:t>第四条　陈述与保证</w:t>
      </w:r>
    </w:p>
    <w:p>
      <w:r>
        <w:rPr>
          <w:b w:val="0"/>
        </w:rPr>
        <w:t>甲方保证：①其对转让股权享有合法、完整的所有权，无质押、冻结或其他权利限制（或有已披露）；②标的公司无未向乙方披露的的重大债务、对外担保、未结诉讼及行政处罚；③提交的材料真实、完整。甲方违反本条款的，按第八条承担违约责任。</w:t>
      </w:r>
    </w:p>
    <w:p>
      <w:pPr>
        <w:pStyle w:val="Heading2"/>
      </w:pPr>
      <w:r>
        <w:t>第五条　债权债务承担</w:t>
      </w:r>
    </w:p>
    <w:p>
      <w:r>
        <w:rPr>
          <w:b w:val="0"/>
        </w:rPr>
        <w:t>标的公司对外债务仍由标的公司承担；但基于“交割基准日”的内部责任划分，基准日之前发生的、未披露的债务及责任，由甲方最终承担，乙方/标的公司代为清偿后有权向甲方追偿。具体以《新股东责任划分协议》为准。</w:t>
      </w:r>
    </w:p>
    <w:p>
      <w:pPr>
        <w:pStyle w:val="Heading2"/>
      </w:pPr>
      <w:r>
        <w:t>第六条　税费承担</w:t>
      </w:r>
    </w:p>
    <w:p>
      <w:r>
        <w:rPr>
          <w:b w:val="0"/>
        </w:rPr>
        <w:t>本次转让涉及的个人所得税由甲方（转让方）依法申报缴纳；其他行政规费、变更登记费用由＿＿＿＿方承担。双方应配合完成“先税后证”所需的税务申报。</w:t>
      </w:r>
    </w:p>
    <w:p>
      <w:pPr>
        <w:pStyle w:val="Heading2"/>
      </w:pPr>
      <w:r>
        <w:t>第七条　工商变更配合</w:t>
      </w:r>
    </w:p>
    <w:p>
      <w:r>
        <w:rPr>
          <w:b w:val="0"/>
        </w:rPr>
        <w:t>双方应于本协议生效后＿＿个工作日内，配合向深圳市市场监督管理局提交股权变更登记材料，包括股东会决议、章程修正案、本协议、身份证明及税务申报/完税凭证等。任一方怠于配合的，按第八条承担违约责任。</w:t>
      </w:r>
    </w:p>
    <w:p>
      <w:pPr>
        <w:pStyle w:val="Heading2"/>
      </w:pPr>
      <w:r>
        <w:t>第八条　违约责任</w:t>
      </w:r>
    </w:p>
    <w:p>
      <w:r>
        <w:rPr>
          <w:b w:val="0"/>
        </w:rPr>
        <w:t>任一方违反本协议约定，应赔偿守约方因此受到的损失，并支付违约金人民币＿＿＿＿元（或转让对价的＿＿%）。甲方违反陈述与保证条款导致乙方损失的，乙方有权追偿并解除协议。</w:t>
      </w:r>
    </w:p>
    <w:p>
      <w:pPr>
        <w:pStyle w:val="Heading2"/>
      </w:pPr>
      <w:r>
        <w:t>第九条　争议解决</w:t>
      </w:r>
    </w:p>
    <w:p>
      <w:r>
        <w:rPr>
          <w:b w:val="0"/>
        </w:rPr>
        <w:t>因本协议发生争议，双方协商解决；协商不成的，提交标的公司所在地（深圳市＿＿＿＿区）人民法院诉讼解决／提交深圳仲裁委员会仲裁（二选一）。</w:t>
      </w:r>
    </w:p>
    <w:p>
      <w:pPr>
        <w:pStyle w:val="Heading2"/>
      </w:pPr>
      <w:r>
        <w:t>签署栏</w:t>
      </w:r>
    </w:p>
    <w:p>
      <w:r>
        <w:rPr>
          <w:b w:val="0"/>
        </w:rPr>
        <w:t>甲方（签字/盖章）：＿＿＿＿　日期：＿＿＿＿</w:t>
      </w:r>
    </w:p>
    <w:p>
      <w:r>
        <w:rPr>
          <w:b w:val="0"/>
        </w:rPr>
        <w:t>乙方（签字/盖章）：＿＿＿＿　日期：＿＿＿＿</w:t>
      </w:r>
    </w:p>
    <w:p>
      <w:r>
        <w:rPr>
          <w:b w:val="0"/>
        </w:rPr>
        <w:t>标的公司（盖章确认）：＿＿＿＿　日期：＿＿＿＿</w:t>
      </w:r>
    </w:p>
    <w:p>
      <w:pPr>
        <w:pStyle w:val="Heading1"/>
      </w:pPr>
      <w:r>
        <w:t>三、新股东责任划分协议（模板全文）</w:t>
      </w:r>
    </w:p>
    <w:p>
      <w:r>
        <w:rPr>
          <w:b/>
        </w:rPr>
        <w:t>本协议作为《股权转让协议》的附件，专门划分基准日前后责任。</w:t>
      </w:r>
    </w:p>
    <w:p>
      <w:pPr>
        <w:pStyle w:val="Heading2"/>
      </w:pPr>
      <w:r>
        <w:t>第一条　目的</w:t>
      </w:r>
    </w:p>
    <w:p>
      <w:r>
        <w:rPr>
          <w:b w:val="0"/>
        </w:rPr>
        <w:t>为明确股权转让前后标的公司历史责任与经营责任的归属，甲方（原股东）与乙方（新股东）就责任划分达成如下约定。</w:t>
      </w:r>
    </w:p>
    <w:p>
      <w:pPr>
        <w:pStyle w:val="Heading2"/>
      </w:pPr>
      <w:r>
        <w:t>第二条　基准日定义</w:t>
      </w:r>
    </w:p>
    <w:p>
      <w:r>
        <w:rPr>
          <w:b w:val="0"/>
        </w:rPr>
        <w:t>“交割基准日”指＿＿＿＿，与《股权转让协议》第三条一致。基准日为责任分界点。</w:t>
      </w:r>
    </w:p>
    <w:p>
      <w:pPr>
        <w:pStyle w:val="Heading2"/>
      </w:pPr>
      <w:r>
        <w:t>第三条　基准日前的责任</w:t>
      </w:r>
    </w:p>
    <w:p>
      <w:r>
        <w:rPr>
          <w:b w:val="0"/>
        </w:rPr>
        <w:t>基准日之前，标的公司产生的以下责任由甲方承担：①未披露的债务、对外担保；②欠缴的税款、社保、公积金；③未结诉讼、仲裁及行政处罚；④其他因基准日前经营产生的义务。乙方/标的公司代为承担后，有权向甲方全额追偿。</w:t>
      </w:r>
    </w:p>
    <w:p>
      <w:pPr>
        <w:pStyle w:val="Heading2"/>
      </w:pPr>
      <w:r>
        <w:t>第四条　基准日后的责任</w:t>
      </w:r>
    </w:p>
    <w:p>
      <w:r>
        <w:rPr>
          <w:b w:val="0"/>
        </w:rPr>
        <w:t>基准日之后，标的公司因乙方经营产生的债务、税费及其他义务，由乙方承担，与甲方无关。</w:t>
      </w:r>
    </w:p>
    <w:p>
      <w:pPr>
        <w:pStyle w:val="Heading2"/>
      </w:pPr>
      <w:r>
        <w:t>第五条　隐性债务追偿</w:t>
      </w:r>
    </w:p>
    <w:p>
      <w:r>
        <w:rPr>
          <w:b w:val="0"/>
        </w:rPr>
        <w:t>交割后若发现基准日前的隐性债务（含未入账应付账款、pending 诉讼、对外担保等），乙方应在知悉后＿＿日内书面通知甲方并提供凭证，甲方应于＿＿日内清偿或补偿。甲方拒不承担的，乙方有权从预留尾款中抵扣或提起诉讼。</w:t>
      </w:r>
    </w:p>
    <w:p>
      <w:pPr>
        <w:pStyle w:val="Heading2"/>
      </w:pPr>
      <w:r>
        <w:t>第六条　配合与保密</w:t>
      </w:r>
    </w:p>
    <w:p>
      <w:r>
        <w:rPr>
          <w:b w:val="0"/>
        </w:rPr>
        <w:t>甲方应配合乙方核查基准日前账务与合同，并对知悉的标的公司商业秘密保密。交割后甲方不再干涉标的公司经营。</w:t>
      </w:r>
    </w:p>
    <w:p>
      <w:pPr>
        <w:pStyle w:val="Heading2"/>
      </w:pPr>
      <w:r>
        <w:t>第七条　生效</w:t>
      </w:r>
    </w:p>
    <w:p>
      <w:r>
        <w:rPr>
          <w:b w:val="0"/>
        </w:rPr>
        <w:t>本协议自双方签字/盖章之日起生效，与《股权转让协议》具有同等效力；冲突之处以本协议关于责任划分的约定为准。</w:t>
      </w:r>
    </w:p>
    <w:p>
      <w:pPr>
        <w:pStyle w:val="Heading2"/>
      </w:pPr>
      <w:r>
        <w:t>签署栏</w:t>
      </w:r>
    </w:p>
    <w:p>
      <w:r>
        <w:rPr>
          <w:b w:val="0"/>
        </w:rPr>
        <w:t>甲方（原股东，签字/盖章）：＿＿＿＿　日期：＿＿＿＿</w:t>
      </w:r>
    </w:p>
    <w:p>
      <w:r>
        <w:rPr>
          <w:b w:val="0"/>
        </w:rPr>
        <w:t>乙方（新股东，签字/盖章）：＿＿＿＿　日期：＿＿＿＿</w:t>
      </w:r>
    </w:p>
    <w:p>
      <w:pPr>
        <w:pStyle w:val="Heading1"/>
      </w:pPr>
      <w:r>
        <w:t>四、交割交接清单（建议一并签署）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交接物</w:t>
            </w:r>
          </w:p>
        </w:tc>
        <w:tc>
          <w:tcPr>
            <w:tcW w:type="dxa" w:w="2880"/>
          </w:tcPr>
          <w:p>
            <w:r>
              <w:rPr>
                <w:b/>
              </w:rPr>
              <w:t>说明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确认</w:t>
            </w:r>
          </w:p>
        </w:tc>
      </w:tr>
      <w:tr>
        <w:tc>
          <w:tcPr>
            <w:tcW w:type="dxa" w:w="2880"/>
          </w:tcPr>
          <w:p>
            <w:r>
              <w:t>营业执照正副本</w:t>
            </w:r>
          </w:p>
        </w:tc>
        <w:tc>
          <w:tcPr>
            <w:tcW w:type="dxa" w:w="2880"/>
          </w:tcPr>
          <w:p>
            <w:r>
              <w:t>原件移交</w:t>
            </w:r>
          </w:p>
        </w:tc>
        <w:tc>
          <w:tcPr>
            <w:tcW w:type="dxa" w:w="2880"/>
          </w:tcPr>
          <w:p>
            <w:r>
              <w:t>□</w:t>
            </w:r>
          </w:p>
        </w:tc>
      </w:tr>
      <w:tr>
        <w:tc>
          <w:tcPr>
            <w:tcW w:type="dxa" w:w="2880"/>
          </w:tcPr>
          <w:p>
            <w:r>
              <w:t>公章、财务章、法人章</w:t>
            </w:r>
          </w:p>
        </w:tc>
        <w:tc>
          <w:tcPr>
            <w:tcW w:type="dxa" w:w="2880"/>
          </w:tcPr>
          <w:p>
            <w:r>
              <w:t>移交并留样</w:t>
            </w:r>
          </w:p>
        </w:tc>
        <w:tc>
          <w:tcPr>
            <w:tcW w:type="dxa" w:w="2880"/>
          </w:tcPr>
          <w:p>
            <w:r>
              <w:t>□</w:t>
            </w:r>
          </w:p>
        </w:tc>
      </w:tr>
      <w:tr>
        <w:tc>
          <w:tcPr>
            <w:tcW w:type="dxa" w:w="2880"/>
          </w:tcPr>
          <w:p>
            <w:r>
              <w:t>银行 U 盾 / 网银</w:t>
            </w:r>
          </w:p>
        </w:tc>
        <w:tc>
          <w:tcPr>
            <w:tcW w:type="dxa" w:w="2880"/>
          </w:tcPr>
          <w:p>
            <w:r>
              <w:t>控制权移交</w:t>
            </w:r>
          </w:p>
        </w:tc>
        <w:tc>
          <w:tcPr>
            <w:tcW w:type="dxa" w:w="2880"/>
          </w:tcPr>
          <w:p>
            <w:r>
              <w:t>□</w:t>
            </w:r>
          </w:p>
        </w:tc>
      </w:tr>
      <w:tr>
        <w:tc>
          <w:tcPr>
            <w:tcW w:type="dxa" w:w="2880"/>
          </w:tcPr>
          <w:p>
            <w:r>
              <w:t>账套与凭证</w:t>
            </w:r>
          </w:p>
        </w:tc>
        <w:tc>
          <w:tcPr>
            <w:tcW w:type="dxa" w:w="2880"/>
          </w:tcPr>
          <w:p>
            <w:r>
              <w:t>基准日前账务</w:t>
            </w:r>
          </w:p>
        </w:tc>
        <w:tc>
          <w:tcPr>
            <w:tcW w:type="dxa" w:w="2880"/>
          </w:tcPr>
          <w:p>
            <w:r>
              <w:t>□</w:t>
            </w:r>
          </w:p>
        </w:tc>
      </w:tr>
      <w:tr>
        <w:tc>
          <w:tcPr>
            <w:tcW w:type="dxa" w:w="2880"/>
          </w:tcPr>
          <w:p>
            <w:r>
              <w:t>税控设备 / 发票</w:t>
            </w:r>
          </w:p>
        </w:tc>
        <w:tc>
          <w:tcPr>
            <w:tcW w:type="dxa" w:w="2880"/>
          </w:tcPr>
          <w:p>
            <w:r>
              <w:t>结清并移交</w:t>
            </w:r>
          </w:p>
        </w:tc>
        <w:tc>
          <w:tcPr>
            <w:tcW w:type="dxa" w:w="2880"/>
          </w:tcPr>
          <w:p>
            <w:r>
              <w:t>□</w:t>
            </w:r>
          </w:p>
        </w:tc>
      </w:tr>
      <w:tr>
        <w:tc>
          <w:tcPr>
            <w:tcW w:type="dxa" w:w="2880"/>
          </w:tcPr>
          <w:p>
            <w:r>
              <w:t>资质许可证原件</w:t>
            </w:r>
          </w:p>
        </w:tc>
        <w:tc>
          <w:tcPr>
            <w:tcW w:type="dxa" w:w="2880"/>
          </w:tcPr>
          <w:p>
            <w:r>
              <w:t>可变更的办变更</w:t>
            </w:r>
          </w:p>
        </w:tc>
        <w:tc>
          <w:tcPr>
            <w:tcW w:type="dxa" w:w="2880"/>
          </w:tcPr>
          <w:p>
            <w:r>
              <w:t>□</w:t>
            </w:r>
          </w:p>
        </w:tc>
      </w:tr>
      <w:tr>
        <w:tc>
          <w:tcPr>
            <w:tcW w:type="dxa" w:w="2880"/>
          </w:tcPr>
          <w:p>
            <w:r>
              <w:t>合同与印章印鉴卡</w:t>
            </w:r>
          </w:p>
        </w:tc>
        <w:tc>
          <w:tcPr>
            <w:tcW w:type="dxa" w:w="2880"/>
          </w:tcPr>
          <w:p>
            <w:r>
              <w:t>列清单移交</w:t>
            </w:r>
          </w:p>
        </w:tc>
        <w:tc>
          <w:tcPr>
            <w:tcW w:type="dxa" w:w="2880"/>
          </w:tcPr>
          <w:p>
            <w:r>
              <w:t>□</w:t>
            </w:r>
          </w:p>
        </w:tc>
      </w:tr>
    </w:tbl>
    <w:p>
      <w:pPr>
        <w:pStyle w:val="Heading1"/>
      </w:pPr>
      <w:r>
        <w:t>免责说明</w:t>
      </w:r>
    </w:p>
    <w:p>
      <w:r>
        <w:rPr>
          <w:b w:val="0"/>
        </w:rPr>
        <w:t>本文仅为工商、增值电信业务资质政策科普与合同起草参照，不提供账务、税务服务，不构成法律意见或审批承诺；所有资质审批结果以工信部、市场监管局官方审核为准。育君财税仅提供工商登记类代办咨询，不负责资质审批结果承诺。正式合同请结合标的实际情况调整并咨询律师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